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C2" w:rsidRDefault="00FD48C2" w:rsidP="00FD48C2">
      <w:pPr>
        <w:spacing w:after="0" w:line="240" w:lineRule="auto"/>
        <w:rPr>
          <w:rFonts w:eastAsia="Times New Roman" w:cs="Arial"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 xml:space="preserve">Plantenlijst IBS </w:t>
      </w:r>
      <w:bookmarkStart w:id="0" w:name="_GoBack"/>
      <w:bookmarkEnd w:id="0"/>
      <w:r>
        <w:rPr>
          <w:rFonts w:eastAsia="Times New Roman" w:cs="Arial"/>
          <w:szCs w:val="20"/>
          <w:lang w:eastAsia="nl-NL"/>
        </w:rPr>
        <w:t>de tevreden klant</w:t>
      </w:r>
    </w:p>
    <w:p w:rsidR="00FD48C2" w:rsidRPr="00FD48C2" w:rsidRDefault="00FD48C2" w:rsidP="00FD48C2">
      <w:pPr>
        <w:pStyle w:val="Geenafstand"/>
        <w:rPr>
          <w:lang w:eastAsia="nl-NL"/>
        </w:rPr>
      </w:pPr>
    </w:p>
    <w:p w:rsidR="00FD48C2" w:rsidRPr="0034064D" w:rsidRDefault="00FD48C2" w:rsidP="00FD48C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Galax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</w:t>
      </w:r>
      <w:proofErr w:type="spellStart"/>
      <w:r w:rsidRPr="000105AD">
        <w:rPr>
          <w:rFonts w:eastAsia="Times New Roman" w:cs="Arial"/>
          <w:szCs w:val="20"/>
          <w:lang w:eastAsia="nl-NL"/>
        </w:rPr>
        <w:t>urceolata</w:t>
      </w:r>
      <w:proofErr w:type="spellEnd"/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-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r w:rsidRPr="000105AD">
        <w:t xml:space="preserve">Gardenia </w:t>
      </w:r>
      <w:proofErr w:type="spellStart"/>
      <w:r w:rsidRPr="000105AD">
        <w:t>jasminoides</w:t>
      </w:r>
      <w:proofErr w:type="spellEnd"/>
      <w:r w:rsidRPr="000105AD">
        <w:tab/>
      </w:r>
      <w:r w:rsidRPr="000105AD">
        <w:tab/>
      </w:r>
      <w:r w:rsidRPr="000105AD">
        <w:tab/>
        <w:t>Knoopsgatbloem</w:t>
      </w:r>
    </w:p>
    <w:p w:rsidR="00FD48C2" w:rsidRPr="000105AD" w:rsidRDefault="00FD48C2" w:rsidP="00FD48C2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Gaultheria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</w:t>
      </w:r>
      <w:proofErr w:type="spellStart"/>
      <w:r w:rsidRPr="000105AD">
        <w:rPr>
          <w:rFonts w:eastAsia="Times New Roman" w:cs="Arial"/>
          <w:szCs w:val="20"/>
          <w:lang w:eastAsia="nl-NL"/>
        </w:rPr>
        <w:t>procumbens</w:t>
      </w:r>
      <w:proofErr w:type="spellEnd"/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Bergthee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Gaultheria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</w:t>
      </w:r>
      <w:proofErr w:type="spellStart"/>
      <w:r w:rsidRPr="000105AD">
        <w:rPr>
          <w:rFonts w:eastAsia="Times New Roman" w:cs="Arial"/>
          <w:szCs w:val="20"/>
          <w:lang w:eastAsia="nl-NL"/>
        </w:rPr>
        <w:t>shallon</w:t>
      </w:r>
      <w:proofErr w:type="spellEnd"/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 xml:space="preserve">Appelblad 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Cs w:val="20"/>
          <w:lang w:eastAsia="nl-NL"/>
        </w:rPr>
      </w:pPr>
      <w:r w:rsidRPr="000105AD">
        <w:rPr>
          <w:rFonts w:eastAsia="Times New Roman" w:cs="Arial"/>
          <w:szCs w:val="20"/>
          <w:lang w:eastAsia="nl-NL"/>
        </w:rPr>
        <w:t>Gerbera (</w:t>
      </w:r>
      <w:proofErr w:type="spellStart"/>
      <w:r w:rsidRPr="000105AD">
        <w:rPr>
          <w:rFonts w:eastAsia="Times New Roman" w:cs="Arial"/>
          <w:szCs w:val="20"/>
          <w:lang w:eastAsia="nl-NL"/>
        </w:rPr>
        <w:t>Jamesonii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Groep)</w:t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-</w:t>
      </w:r>
    </w:p>
    <w:p w:rsidR="00FD48C2" w:rsidRPr="000105AD" w:rsidRDefault="00FD48C2" w:rsidP="00FD48C2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Guzmania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cultivars</w:t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-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Cs w:val="20"/>
          <w:lang w:eastAsia="nl-NL"/>
        </w:rPr>
      </w:pPr>
      <w:r w:rsidRPr="000105AD">
        <w:rPr>
          <w:rFonts w:eastAsia="Times New Roman" w:cs="Arial"/>
          <w:szCs w:val="20"/>
          <w:lang w:eastAsia="nl-NL"/>
        </w:rPr>
        <w:t>Hedera helix</w:t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Klimop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r w:rsidRPr="000105AD">
        <w:t>Hibiscus rosa-</w:t>
      </w:r>
      <w:proofErr w:type="spellStart"/>
      <w:r w:rsidRPr="000105AD">
        <w:t>chinensis</w:t>
      </w:r>
      <w:proofErr w:type="spellEnd"/>
      <w:r w:rsidRPr="000105AD">
        <w:tab/>
      </w:r>
      <w:r w:rsidRPr="000105AD">
        <w:tab/>
      </w:r>
      <w:r w:rsidRPr="000105AD">
        <w:tab/>
        <w:t>Chinese roos</w:t>
      </w:r>
      <w:r w:rsidRPr="000105AD">
        <w:tab/>
      </w:r>
      <w:r w:rsidRPr="000105AD">
        <w:tab/>
      </w:r>
      <w:r w:rsidRPr="000105AD">
        <w:tab/>
      </w:r>
      <w:r w:rsidRPr="000105AD">
        <w:tab/>
      </w:r>
      <w:r w:rsidRPr="000105AD">
        <w:tab/>
      </w:r>
    </w:p>
    <w:p w:rsidR="00FD48C2" w:rsidRPr="000105AD" w:rsidRDefault="00FD48C2" w:rsidP="00FD48C2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Hippeastrum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cultivars</w:t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Amaryllis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szCs w:val="20"/>
          <w:lang w:eastAsia="nl-NL"/>
        </w:rPr>
      </w:pPr>
      <w:proofErr w:type="spellStart"/>
      <w:r w:rsidRPr="000105AD">
        <w:rPr>
          <w:rFonts w:eastAsia="Times New Roman" w:cs="Arial"/>
          <w:kern w:val="24"/>
          <w:szCs w:val="20"/>
          <w:lang w:eastAsia="nl-NL"/>
        </w:rPr>
        <w:t>Hyacinthus</w:t>
      </w:r>
      <w:proofErr w:type="spellEnd"/>
      <w:r w:rsidRPr="000105AD">
        <w:rPr>
          <w:rFonts w:eastAsia="Times New Roman" w:cs="Arial"/>
          <w:kern w:val="24"/>
          <w:szCs w:val="20"/>
          <w:lang w:eastAsia="nl-NL"/>
        </w:rPr>
        <w:t xml:space="preserve"> orientalis</w:t>
      </w:r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  <w:t>Hyacint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Hydrangea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</w:t>
      </w:r>
      <w:proofErr w:type="spellStart"/>
      <w:r w:rsidRPr="000105AD">
        <w:rPr>
          <w:rFonts w:eastAsia="Times New Roman" w:cs="Arial"/>
          <w:szCs w:val="20"/>
          <w:lang w:eastAsia="nl-NL"/>
        </w:rPr>
        <w:t>macrophylla</w:t>
      </w:r>
      <w:proofErr w:type="spellEnd"/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Hortensia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Hypericum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x </w:t>
      </w:r>
      <w:proofErr w:type="spellStart"/>
      <w:r w:rsidRPr="000105AD">
        <w:rPr>
          <w:rFonts w:eastAsia="Times New Roman" w:cs="Arial"/>
          <w:szCs w:val="20"/>
          <w:lang w:eastAsia="nl-NL"/>
        </w:rPr>
        <w:t>inodorum</w:t>
      </w:r>
      <w:proofErr w:type="spellEnd"/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Hertshooi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Ilex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aquifolium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</w:t>
      </w:r>
      <w:r w:rsidRPr="000105AD">
        <w:rPr>
          <w:rFonts w:cs="Arial"/>
          <w:szCs w:val="20"/>
        </w:rPr>
        <w:t>cherpe hulst</w:t>
      </w:r>
    </w:p>
    <w:p w:rsidR="00FD48C2" w:rsidRPr="000105AD" w:rsidRDefault="00FD48C2" w:rsidP="00FD48C2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Ilex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</w:t>
      </w:r>
      <w:proofErr w:type="spellStart"/>
      <w:r w:rsidRPr="000105AD">
        <w:rPr>
          <w:rFonts w:eastAsia="Times New Roman" w:cs="Arial"/>
          <w:szCs w:val="20"/>
          <w:lang w:eastAsia="nl-NL"/>
        </w:rPr>
        <w:t>verticillata</w:t>
      </w:r>
      <w:proofErr w:type="spellEnd"/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</w:r>
      <w:r w:rsidRPr="000105AD">
        <w:rPr>
          <w:rFonts w:eastAsia="Times New Roman" w:cs="Arial"/>
          <w:szCs w:val="20"/>
          <w:lang w:eastAsia="nl-NL"/>
        </w:rPr>
        <w:tab/>
        <w:t>Bladverliezende hulst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r w:rsidRPr="000105AD">
        <w:rPr>
          <w:rFonts w:cs="Arial"/>
          <w:szCs w:val="20"/>
        </w:rPr>
        <w:t xml:space="preserve">Iris </w:t>
      </w:r>
      <w:proofErr w:type="spellStart"/>
      <w:r w:rsidRPr="000105AD">
        <w:rPr>
          <w:rFonts w:cs="Arial"/>
          <w:szCs w:val="20"/>
        </w:rPr>
        <w:t>germanica</w:t>
      </w:r>
      <w:proofErr w:type="spellEnd"/>
      <w:r w:rsidRPr="000105AD">
        <w:rPr>
          <w:rFonts w:cs="Arial"/>
          <w:szCs w:val="20"/>
        </w:rPr>
        <w:tab/>
      </w:r>
      <w:r w:rsidRPr="000105AD">
        <w:rPr>
          <w:rFonts w:cs="Arial"/>
          <w:szCs w:val="20"/>
        </w:rPr>
        <w:tab/>
      </w:r>
      <w:r w:rsidRPr="000105AD">
        <w:rPr>
          <w:rFonts w:cs="Arial"/>
          <w:szCs w:val="20"/>
        </w:rPr>
        <w:tab/>
      </w:r>
      <w:r>
        <w:rPr>
          <w:rFonts w:cs="Arial"/>
          <w:szCs w:val="20"/>
        </w:rPr>
        <w:tab/>
        <w:t>B</w:t>
      </w:r>
      <w:r w:rsidRPr="000105AD">
        <w:rPr>
          <w:rFonts w:cs="Arial"/>
          <w:szCs w:val="20"/>
        </w:rPr>
        <w:t>aardiris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szCs w:val="20"/>
          <w:lang w:eastAsia="nl-NL"/>
        </w:rPr>
      </w:pPr>
      <w:r w:rsidRPr="000105AD">
        <w:rPr>
          <w:rFonts w:eastAsia="Times New Roman" w:cs="Arial"/>
          <w:kern w:val="24"/>
          <w:szCs w:val="20"/>
          <w:lang w:eastAsia="nl-NL"/>
        </w:rPr>
        <w:t>Iris (</w:t>
      </w:r>
      <w:proofErr w:type="spellStart"/>
      <w:r w:rsidRPr="000105AD">
        <w:rPr>
          <w:rFonts w:eastAsia="Times New Roman" w:cs="Arial"/>
          <w:kern w:val="24"/>
          <w:szCs w:val="20"/>
          <w:lang w:eastAsia="nl-NL"/>
        </w:rPr>
        <w:t>Hollandica</w:t>
      </w:r>
      <w:proofErr w:type="spellEnd"/>
      <w:r w:rsidRPr="000105AD">
        <w:rPr>
          <w:rFonts w:eastAsia="Times New Roman" w:cs="Arial"/>
          <w:kern w:val="24"/>
          <w:szCs w:val="20"/>
          <w:lang w:eastAsia="nl-NL"/>
        </w:rPr>
        <w:t xml:space="preserve"> Groep)</w:t>
      </w:r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  <w:t>Hollandse iris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Jatropha</w:t>
      </w:r>
      <w:proofErr w:type="spellEnd"/>
      <w:r w:rsidRPr="000105AD">
        <w:t xml:space="preserve"> </w:t>
      </w:r>
      <w:proofErr w:type="spellStart"/>
      <w:r w:rsidRPr="000105AD">
        <w:t>podagrica</w:t>
      </w:r>
      <w:proofErr w:type="spellEnd"/>
      <w:r w:rsidRPr="000105AD">
        <w:tab/>
      </w:r>
      <w:r w:rsidRPr="000105AD">
        <w:tab/>
      </w:r>
      <w:r w:rsidRPr="000105AD">
        <w:tab/>
        <w:t>-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Kalanchoe</w:t>
      </w:r>
      <w:proofErr w:type="spellEnd"/>
      <w:r w:rsidRPr="000105AD">
        <w:t xml:space="preserve"> </w:t>
      </w:r>
      <w:proofErr w:type="spellStart"/>
      <w:r w:rsidRPr="000105AD">
        <w:t>beharensis</w:t>
      </w:r>
      <w:proofErr w:type="spellEnd"/>
      <w:r w:rsidRPr="000105AD">
        <w:tab/>
      </w:r>
      <w:r w:rsidRPr="000105AD">
        <w:tab/>
      </w:r>
      <w:r w:rsidRPr="000105AD">
        <w:tab/>
        <w:t>-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Cs w:val="20"/>
          <w:lang w:eastAsia="nl-NL"/>
        </w:rPr>
      </w:pPr>
      <w:proofErr w:type="spellStart"/>
      <w:r w:rsidRPr="000105AD">
        <w:rPr>
          <w:rFonts w:eastAsia="Times New Roman" w:cs="Arial"/>
          <w:szCs w:val="20"/>
          <w:lang w:eastAsia="nl-NL"/>
        </w:rPr>
        <w:t>Kalanchoe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(</w:t>
      </w:r>
      <w:proofErr w:type="spellStart"/>
      <w:r w:rsidRPr="000105AD">
        <w:rPr>
          <w:rFonts w:eastAsia="Times New Roman" w:cs="Arial"/>
          <w:szCs w:val="20"/>
          <w:lang w:eastAsia="nl-NL"/>
        </w:rPr>
        <w:t>Blossfeldiana</w:t>
      </w:r>
      <w:proofErr w:type="spellEnd"/>
      <w:r w:rsidRPr="000105AD">
        <w:rPr>
          <w:rFonts w:eastAsia="Times New Roman" w:cs="Arial"/>
          <w:szCs w:val="20"/>
          <w:lang w:eastAsia="nl-NL"/>
        </w:rPr>
        <w:t xml:space="preserve"> Groep)</w:t>
      </w:r>
      <w:r w:rsidRPr="000105AD">
        <w:rPr>
          <w:rFonts w:eastAsia="Times New Roman" w:cs="Arial"/>
          <w:szCs w:val="20"/>
          <w:lang w:eastAsia="nl-NL"/>
        </w:rPr>
        <w:tab/>
        <w:t>-</w:t>
      </w:r>
    </w:p>
    <w:p w:rsidR="00FD48C2" w:rsidRPr="0034064D" w:rsidRDefault="00FD48C2" w:rsidP="00FD48C2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szCs w:val="20"/>
          <w:lang w:eastAsia="nl-NL"/>
        </w:rPr>
      </w:pPr>
      <w:proofErr w:type="spellStart"/>
      <w:r w:rsidRPr="000105AD">
        <w:rPr>
          <w:rFonts w:eastAsia="Times New Roman" w:cs="Arial"/>
          <w:kern w:val="24"/>
          <w:szCs w:val="20"/>
          <w:lang w:eastAsia="nl-NL"/>
        </w:rPr>
        <w:t>Kniphofia</w:t>
      </w:r>
      <w:proofErr w:type="spellEnd"/>
      <w:r w:rsidRPr="000105AD">
        <w:rPr>
          <w:rFonts w:eastAsia="Times New Roman" w:cs="Arial"/>
          <w:kern w:val="24"/>
          <w:szCs w:val="20"/>
          <w:lang w:eastAsia="nl-NL"/>
        </w:rPr>
        <w:t xml:space="preserve"> cultivars</w:t>
      </w:r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  <w:t>Vuurpijl</w:t>
      </w:r>
    </w:p>
    <w:p w:rsidR="00FD48C2" w:rsidRPr="0034064D" w:rsidRDefault="00FD48C2" w:rsidP="00FD48C2">
      <w:pPr>
        <w:spacing w:after="0" w:line="240" w:lineRule="auto"/>
        <w:textAlignment w:val="baseline"/>
        <w:rPr>
          <w:rFonts w:eastAsia="Times New Roman" w:cs="Times New Roman"/>
          <w:szCs w:val="20"/>
          <w:lang w:eastAsia="nl-NL"/>
        </w:rPr>
      </w:pPr>
      <w:r w:rsidRPr="000105A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34674" wp14:editId="0CF2784E">
                <wp:simplePos x="0" y="0"/>
                <wp:positionH relativeFrom="column">
                  <wp:posOffset>-153035</wp:posOffset>
                </wp:positionH>
                <wp:positionV relativeFrom="paragraph">
                  <wp:posOffset>101600</wp:posOffset>
                </wp:positionV>
                <wp:extent cx="6606540" cy="0"/>
                <wp:effectExtent l="0" t="0" r="2286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82017" id="Rechte verbindingslijn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8pt" to="508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" strokecolor="#5b9bd5" strokeweight=".5pt">
                <v:stroke joinstyle="miter"/>
              </v:line>
            </w:pict>
          </mc:Fallback>
        </mc:AlternateContent>
      </w:r>
    </w:p>
    <w:p w:rsidR="00FD48C2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 w:rsidRPr="000105AD">
        <w:rPr>
          <w:rFonts w:cs="Arial"/>
          <w:szCs w:val="20"/>
        </w:rPr>
        <w:t>Lilium</w:t>
      </w:r>
      <w:proofErr w:type="spellEnd"/>
      <w:r w:rsidRPr="000105AD">
        <w:rPr>
          <w:rFonts w:cs="Arial"/>
          <w:szCs w:val="20"/>
        </w:rPr>
        <w:t xml:space="preserve"> (Aziatische Groep)</w:t>
      </w:r>
      <w:r w:rsidRPr="000105AD">
        <w:rPr>
          <w:rFonts w:cs="Arial"/>
          <w:szCs w:val="20"/>
        </w:rPr>
        <w:tab/>
      </w:r>
      <w:r>
        <w:rPr>
          <w:rFonts w:cs="Arial"/>
          <w:szCs w:val="20"/>
        </w:rPr>
        <w:t>A</w:t>
      </w:r>
      <w:r w:rsidRPr="000105AD">
        <w:rPr>
          <w:rFonts w:cs="Arial"/>
          <w:szCs w:val="20"/>
        </w:rPr>
        <w:t>ziatische lelie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 w:rsidRPr="000105AD">
        <w:rPr>
          <w:rFonts w:cs="Arial"/>
          <w:szCs w:val="20"/>
        </w:rPr>
        <w:t>Lilium</w:t>
      </w:r>
      <w:proofErr w:type="spellEnd"/>
      <w:r w:rsidRPr="000105AD">
        <w:rPr>
          <w:rFonts w:cs="Arial"/>
          <w:szCs w:val="20"/>
        </w:rPr>
        <w:t xml:space="preserve"> (</w:t>
      </w:r>
      <w:proofErr w:type="spellStart"/>
      <w:r w:rsidRPr="000105AD">
        <w:rPr>
          <w:rFonts w:cs="Arial"/>
          <w:szCs w:val="20"/>
        </w:rPr>
        <w:t>Longiflorum</w:t>
      </w:r>
      <w:proofErr w:type="spellEnd"/>
      <w:r>
        <w:rPr>
          <w:rFonts w:cs="Arial"/>
          <w:szCs w:val="20"/>
        </w:rPr>
        <w:t xml:space="preserve"> Groep)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L</w:t>
      </w:r>
      <w:r w:rsidRPr="000105AD">
        <w:rPr>
          <w:rFonts w:cs="Arial"/>
          <w:szCs w:val="20"/>
        </w:rPr>
        <w:t>elie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Limonium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sinuatum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K</w:t>
      </w:r>
      <w:r w:rsidRPr="000105AD">
        <w:rPr>
          <w:rFonts w:cs="Arial"/>
          <w:szCs w:val="20"/>
        </w:rPr>
        <w:t>amstatice</w:t>
      </w:r>
      <w:proofErr w:type="spellEnd"/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Lunaria </w:t>
      </w:r>
      <w:proofErr w:type="spellStart"/>
      <w:r>
        <w:rPr>
          <w:rFonts w:cs="Arial"/>
          <w:szCs w:val="20"/>
        </w:rPr>
        <w:t>annua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J</w:t>
      </w:r>
      <w:r w:rsidRPr="000105AD">
        <w:rPr>
          <w:rFonts w:cs="Arial"/>
          <w:szCs w:val="20"/>
        </w:rPr>
        <w:t>udaspenning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Lupinus</w:t>
      </w:r>
      <w:proofErr w:type="spellEnd"/>
      <w:r>
        <w:rPr>
          <w:rFonts w:cs="Arial"/>
          <w:szCs w:val="20"/>
        </w:rPr>
        <w:t xml:space="preserve"> cultivars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L</w:t>
      </w:r>
      <w:r w:rsidRPr="000105AD">
        <w:rPr>
          <w:rFonts w:cs="Arial"/>
          <w:szCs w:val="20"/>
        </w:rPr>
        <w:t>upine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Mahonia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aquifolium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M</w:t>
      </w:r>
      <w:r w:rsidRPr="000105AD">
        <w:rPr>
          <w:rFonts w:cs="Arial"/>
          <w:szCs w:val="20"/>
        </w:rPr>
        <w:t>ahoniestruik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Maranta</w:t>
      </w:r>
      <w:proofErr w:type="spellEnd"/>
      <w:r w:rsidRPr="000105AD">
        <w:t xml:space="preserve"> </w:t>
      </w:r>
      <w:proofErr w:type="spellStart"/>
      <w:r w:rsidRPr="000105AD">
        <w:t>leuconeura</w:t>
      </w:r>
      <w:proofErr w:type="spellEnd"/>
      <w:r w:rsidRPr="000105AD">
        <w:t xml:space="preserve"> ‘</w:t>
      </w:r>
      <w:proofErr w:type="spellStart"/>
      <w:r w:rsidRPr="000105AD">
        <w:t>Fascinator</w:t>
      </w:r>
      <w:proofErr w:type="spellEnd"/>
      <w:r w:rsidRPr="000105AD">
        <w:tab/>
        <w:t>‘</w:t>
      </w:r>
      <w:r w:rsidRPr="000105AD">
        <w:tab/>
        <w:t>-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Maranta</w:t>
      </w:r>
      <w:proofErr w:type="spellEnd"/>
      <w:r w:rsidRPr="000105AD">
        <w:t xml:space="preserve"> </w:t>
      </w:r>
      <w:proofErr w:type="spellStart"/>
      <w:r w:rsidRPr="000105AD">
        <w:t>leucineura</w:t>
      </w:r>
      <w:proofErr w:type="spellEnd"/>
      <w:r w:rsidRPr="000105AD">
        <w:t xml:space="preserve"> ‘</w:t>
      </w:r>
      <w:proofErr w:type="spellStart"/>
      <w:r w:rsidRPr="000105AD">
        <w:t>Kerchoviana</w:t>
      </w:r>
      <w:proofErr w:type="spellEnd"/>
      <w:r w:rsidRPr="000105AD">
        <w:t>’</w:t>
      </w:r>
      <w:r w:rsidRPr="000105AD">
        <w:tab/>
        <w:t>Tien geboden plantje</w:t>
      </w:r>
      <w:r w:rsidRPr="000105AD">
        <w:tab/>
      </w:r>
      <w:r w:rsidRPr="000105AD">
        <w:tab/>
      </w:r>
      <w:r w:rsidRPr="000105AD">
        <w:tab/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Medinilla</w:t>
      </w:r>
      <w:proofErr w:type="spellEnd"/>
      <w:r w:rsidRPr="000105AD">
        <w:t xml:space="preserve"> </w:t>
      </w:r>
      <w:proofErr w:type="spellStart"/>
      <w:r w:rsidRPr="000105AD">
        <w:t>magnifica</w:t>
      </w:r>
      <w:proofErr w:type="spellEnd"/>
      <w:r w:rsidRPr="000105AD">
        <w:tab/>
      </w:r>
      <w:r w:rsidRPr="000105AD">
        <w:tab/>
      </w:r>
      <w:r w:rsidRPr="000105AD">
        <w:tab/>
        <w:t>-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Monarda</w:t>
      </w:r>
      <w:proofErr w:type="spellEnd"/>
      <w:r>
        <w:rPr>
          <w:rFonts w:cs="Arial"/>
          <w:szCs w:val="20"/>
        </w:rPr>
        <w:t xml:space="preserve"> cultivars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B</w:t>
      </w:r>
      <w:r w:rsidRPr="000105AD">
        <w:rPr>
          <w:rFonts w:cs="Arial"/>
          <w:szCs w:val="20"/>
        </w:rPr>
        <w:t>ergamotplant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Monstera</w:t>
      </w:r>
      <w:proofErr w:type="spellEnd"/>
      <w:r w:rsidRPr="000105AD">
        <w:t xml:space="preserve"> </w:t>
      </w:r>
      <w:proofErr w:type="spellStart"/>
      <w:r w:rsidRPr="000105AD">
        <w:t>deliciosa</w:t>
      </w:r>
      <w:proofErr w:type="spellEnd"/>
      <w:r w:rsidRPr="000105AD">
        <w:tab/>
      </w:r>
      <w:r w:rsidRPr="000105AD">
        <w:tab/>
      </w:r>
      <w:r w:rsidRPr="000105AD">
        <w:tab/>
        <w:t>Gatenplant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Nephrolepis</w:t>
      </w:r>
      <w:proofErr w:type="spellEnd"/>
      <w:r w:rsidRPr="000105AD">
        <w:t xml:space="preserve"> </w:t>
      </w:r>
      <w:proofErr w:type="spellStart"/>
      <w:r w:rsidRPr="000105AD">
        <w:t>exaltata</w:t>
      </w:r>
      <w:proofErr w:type="spellEnd"/>
      <w:r w:rsidRPr="000105AD">
        <w:tab/>
      </w:r>
      <w:r w:rsidRPr="000105AD">
        <w:tab/>
      </w:r>
      <w:r w:rsidRPr="000105AD">
        <w:tab/>
        <w:t>Krulvaren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Nertera</w:t>
      </w:r>
      <w:proofErr w:type="spellEnd"/>
      <w:r w:rsidRPr="000105AD">
        <w:t xml:space="preserve"> </w:t>
      </w:r>
      <w:proofErr w:type="spellStart"/>
      <w:r w:rsidRPr="000105AD">
        <w:t>granadensis</w:t>
      </w:r>
      <w:proofErr w:type="spellEnd"/>
      <w:r w:rsidRPr="000105AD">
        <w:tab/>
      </w:r>
      <w:r w:rsidRPr="000105AD">
        <w:tab/>
      </w:r>
      <w:r w:rsidRPr="000105AD">
        <w:tab/>
        <w:t>Koraalplantje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Panicum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virgatum</w:t>
      </w:r>
      <w:proofErr w:type="spellEnd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W</w:t>
      </w:r>
      <w:r w:rsidRPr="000105AD">
        <w:rPr>
          <w:rFonts w:cs="Arial"/>
          <w:szCs w:val="20"/>
        </w:rPr>
        <w:t>aasgras</w:t>
      </w:r>
    </w:p>
    <w:p w:rsidR="00FD48C2" w:rsidRPr="000105AD" w:rsidRDefault="00FD48C2" w:rsidP="00FD48C2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szCs w:val="20"/>
          <w:lang w:eastAsia="nl-NL"/>
        </w:rPr>
      </w:pPr>
      <w:proofErr w:type="spellStart"/>
      <w:r w:rsidRPr="000105AD">
        <w:rPr>
          <w:rFonts w:eastAsia="Times New Roman" w:cs="Arial"/>
          <w:kern w:val="24"/>
          <w:szCs w:val="20"/>
          <w:lang w:eastAsia="nl-NL"/>
        </w:rPr>
        <w:t>Passiflora</w:t>
      </w:r>
      <w:proofErr w:type="spellEnd"/>
      <w:r w:rsidRPr="000105AD">
        <w:rPr>
          <w:rFonts w:eastAsia="Times New Roman" w:cs="Arial"/>
          <w:kern w:val="24"/>
          <w:szCs w:val="20"/>
          <w:lang w:eastAsia="nl-NL"/>
        </w:rPr>
        <w:t xml:space="preserve"> </w:t>
      </w:r>
      <w:proofErr w:type="spellStart"/>
      <w:r w:rsidRPr="000105AD">
        <w:rPr>
          <w:rFonts w:eastAsia="Times New Roman" w:cs="Arial"/>
          <w:kern w:val="24"/>
          <w:szCs w:val="20"/>
          <w:lang w:eastAsia="nl-NL"/>
        </w:rPr>
        <w:t>caerulea</w:t>
      </w:r>
      <w:proofErr w:type="spellEnd"/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</w:r>
      <w:r w:rsidRPr="000105AD">
        <w:rPr>
          <w:rFonts w:eastAsia="Times New Roman" w:cs="Arial"/>
          <w:kern w:val="24"/>
          <w:szCs w:val="20"/>
          <w:lang w:eastAsia="nl-NL"/>
        </w:rPr>
        <w:tab/>
        <w:t>Passiebloem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r w:rsidRPr="000105AD">
        <w:t>Pelargonium (</w:t>
      </w:r>
      <w:proofErr w:type="spellStart"/>
      <w:r w:rsidRPr="000105AD">
        <w:t>Grandiflorum</w:t>
      </w:r>
      <w:proofErr w:type="spellEnd"/>
      <w:r w:rsidRPr="000105AD">
        <w:t xml:space="preserve"> Groep)</w:t>
      </w:r>
      <w:r w:rsidRPr="000105AD">
        <w:tab/>
        <w:t>Franse geranium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r w:rsidRPr="000105AD">
        <w:t>Pelargonium (</w:t>
      </w:r>
      <w:proofErr w:type="spellStart"/>
      <w:r w:rsidRPr="000105AD">
        <w:t>Peltatum</w:t>
      </w:r>
      <w:proofErr w:type="spellEnd"/>
      <w:r w:rsidRPr="000105AD">
        <w:t xml:space="preserve"> Groep)</w:t>
      </w:r>
      <w:r w:rsidRPr="000105AD">
        <w:tab/>
      </w:r>
      <w:r w:rsidRPr="000105AD">
        <w:tab/>
        <w:t>Hang geranium</w:t>
      </w:r>
    </w:p>
    <w:p w:rsidR="00FD48C2" w:rsidRPr="000105AD" w:rsidRDefault="00FD48C2" w:rsidP="00FD48C2">
      <w:pPr>
        <w:pStyle w:val="Geenafstand"/>
        <w:numPr>
          <w:ilvl w:val="0"/>
          <w:numId w:val="1"/>
        </w:numPr>
      </w:pPr>
      <w:r w:rsidRPr="000105AD">
        <w:t>Pelargonium (Zonale Groep)</w:t>
      </w:r>
      <w:r w:rsidRPr="000105AD">
        <w:tab/>
      </w:r>
      <w:r w:rsidRPr="000105AD">
        <w:tab/>
        <w:t>Tuin geranium</w:t>
      </w:r>
    </w:p>
    <w:p w:rsidR="00FD48C2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Peperomia</w:t>
      </w:r>
      <w:proofErr w:type="spellEnd"/>
      <w:r w:rsidRPr="000105AD">
        <w:t xml:space="preserve"> caperata</w:t>
      </w:r>
      <w:r w:rsidRPr="000105AD">
        <w:tab/>
      </w:r>
      <w:r w:rsidRPr="000105AD">
        <w:tab/>
      </w:r>
      <w:r w:rsidRPr="000105AD">
        <w:tab/>
        <w:t>-</w:t>
      </w:r>
    </w:p>
    <w:p w:rsidR="002D2448" w:rsidRPr="00A15873" w:rsidRDefault="00FD48C2" w:rsidP="00FD48C2">
      <w:pPr>
        <w:pStyle w:val="Geenafstand"/>
        <w:numPr>
          <w:ilvl w:val="0"/>
          <w:numId w:val="1"/>
        </w:numPr>
      </w:pPr>
      <w:proofErr w:type="spellStart"/>
      <w:r w:rsidRPr="000105AD">
        <w:t>Peperomia</w:t>
      </w:r>
      <w:proofErr w:type="spellEnd"/>
      <w:r w:rsidRPr="000105AD">
        <w:t xml:space="preserve"> </w:t>
      </w:r>
      <w:proofErr w:type="spellStart"/>
      <w:r w:rsidRPr="000105AD">
        <w:t>obtusa</w:t>
      </w:r>
      <w:proofErr w:type="spellEnd"/>
      <w:r w:rsidRPr="000105AD">
        <w:t xml:space="preserve"> cultivars</w:t>
      </w:r>
      <w:r w:rsidRPr="000105AD">
        <w:tab/>
      </w:r>
      <w:r w:rsidRPr="000105AD">
        <w:tab/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19D0"/>
    <w:multiLevelType w:val="hybridMultilevel"/>
    <w:tmpl w:val="D3B8DA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2"/>
    <w:rsid w:val="002D2448"/>
    <w:rsid w:val="009F6B95"/>
    <w:rsid w:val="00A15873"/>
    <w:rsid w:val="00A601A1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08B7"/>
  <w15:chartTrackingRefBased/>
  <w15:docId w15:val="{4645A10C-C263-4393-9A85-C1D1C9C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D48C2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FD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Jacqueline de Wit</cp:lastModifiedBy>
  <cp:revision>1</cp:revision>
  <dcterms:created xsi:type="dcterms:W3CDTF">2019-02-04T12:01:00Z</dcterms:created>
  <dcterms:modified xsi:type="dcterms:W3CDTF">2019-02-04T12:02:00Z</dcterms:modified>
</cp:coreProperties>
</file>